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E2A4A"/>
          <w:sz w:val="24"/>
          <w:szCs w:val="24"/>
        </w:rPr>
        <w:t xml:space="preserve">SolonIQ</w:t>
      </w:r>
      <w:r>
        <w:rPr>
          <w:rFonts w:ascii="Arial" w:cs="Arial" w:eastAsia="Arial" w:hAnsi="Arial"/>
          <w:color w:val="5A6478"/>
          <w:sz w:val="24"/>
          <w:szCs w:val="24"/>
        </w:rPr>
        <w:t xml:space="preserve">   |   JusticeChamp Ontario</w:t>
      </w:r>
    </w:p>
    <w:p>
      <w:pPr>
        <w:pBdr>
          <w:bottom w:val="single" w:color="1E2A4A" w:sz="8" w:space="2"/>
        </w:pBdr>
        <w:spacing w:after="240" w:before="0"/>
      </w:pPr>
    </w:p>
    <w:p>
      <w:pPr>
        <w:spacing w:after="240" w:before="0"/>
      </w:pPr>
      <w:r>
        <w:rPr>
          <w:rFonts w:ascii="Arial" w:cs="Arial" w:eastAsia="Arial" w:hAnsi="Arial"/>
          <w:b/>
          <w:bCs/>
          <w:color w:val="1E2A4A"/>
          <w:sz w:val="32"/>
          <w:szCs w:val="32"/>
        </w:rPr>
        <w:t xml:space="preserve">Community Beta Partnership Letter</w:t>
      </w:r>
    </w:p>
    <w:tbl>
      <w:tblPr>
        <w:tblW w:type="dxa" w:w="97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60"/>
        <w:gridCol w:w="4860"/>
      </w:tblGrid>
      <w:tr>
        <w:tc>
          <w:tcPr>
            <w:tcW w:type="dxa" w:w="4860"/>
            <w:tcBorders>
              <w:top w:val="none" w:color="FFFFFF" w:sz="0"/>
              <w:left w:val="none" w:color="FFFFFF" w:sz="0"/>
              <w:bottom w:val="single" w:color="9AA3B2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4A"/>
                <w:sz w:val="18"/>
                <w:szCs w:val="18"/>
              </w:rPr>
              <w:t xml:space="preserve">Organization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single" w:color="9AA3B2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4A"/>
                <w:sz w:val="18"/>
                <w:szCs w:val="18"/>
              </w:rPr>
              <w:t xml:space="preserve">Contact / title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860"/>
            <w:tcBorders>
              <w:top w:val="none" w:color="FFFFFF" w:sz="0"/>
              <w:left w:val="none" w:color="FFFFFF" w:sz="0"/>
              <w:bottom w:val="single" w:color="9AA3B2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4A"/>
                <w:sz w:val="18"/>
                <w:szCs w:val="18"/>
              </w:rPr>
              <w:t xml:space="preserve">Email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single" w:color="9AA3B2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4A"/>
                <w:sz w:val="18"/>
                <w:szCs w:val="18"/>
              </w:rPr>
              <w:t xml:space="preserve">Date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0"/>
      </w:pPr>
    </w:p>
    <w:p>
      <w:pPr>
        <w:spacing w:after="200" w:before="0" w:line="300"/>
        <w:jc w:val="both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Our organization expresses its non-binding interest in participating in the JusticeChamp Ontario community beta program during [pilot dates]. Subject to capacity and internal policies, we intend to support the following activities: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Share information with members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Include JusticeChamp in a newsletter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Display a QR-code poster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Invite interested members to opt into beta testing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Host an educational presentation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Provide feedback on the application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Participate in a pilot evaluation</w:t>
      </w:r>
    </w:p>
    <w:p>
      <w:pPr>
        <w:spacing w:after="120" w:before="0"/>
      </w:pPr>
    </w:p>
    <w:p>
      <w:pPr>
        <w:spacing w:after="200" w:before="0" w:line="300"/>
        <w:jc w:val="both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Optional permission to list our organization by name as a participating beta partner:  ☐ Yes    ☐ No. Logo use requires separate written approval.</w:t>
      </w:r>
    </w:p>
    <w:p>
      <w:pPr>
        <w:spacing w:after="280" w:before="0" w:line="300"/>
        <w:jc w:val="both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Participation is voluntary, non-exclusive and non-binding. There is no guarantee of member uptake, legal referrals or outcomes. Members opt in independently. No personal member data will be transferred under this letter. Any payment, data-sharing or additional obligations require a separate agreement.</w:t>
      </w:r>
    </w:p>
    <w:tbl>
      <w:tblPr>
        <w:tblW w:type="dxa" w:w="97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32"/>
        <w:gridCol w:w="3888"/>
      </w:tblGrid>
      <w:tr>
        <w:tc>
          <w:tcPr>
            <w:tcW w:type="dxa" w:w="5832"/>
            <w:tcBorders>
              <w:top w:val="none" w:color="FFFFFF" w:sz="0"/>
              <w:left w:val="none" w:color="FFFFFF" w:sz="0"/>
              <w:bottom w:val="single" w:color="9AA3B2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4A"/>
                <w:sz w:val="18"/>
                <w:szCs w:val="18"/>
              </w:rPr>
              <w:t xml:space="preserve">Authorized representative (signature)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3888"/>
            <w:tcBorders>
              <w:top w:val="none" w:color="FFFFFF" w:sz="0"/>
              <w:left w:val="none" w:color="FFFFFF" w:sz="0"/>
              <w:bottom w:val="single" w:color="9AA3B2" w:sz="6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4A"/>
                <w:sz w:val="18"/>
                <w:szCs w:val="18"/>
              </w:rPr>
              <w:t xml:space="preserve">Title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0"/>
      </w:pPr>
    </w:p>
    <w:p>
      <w:pPr>
        <w:pBdr>
          <w:top w:val="single" w:color="9AA3B2" w:sz="4" w:space="6"/>
        </w:pBdr>
        <w:spacing w:after="0" w:before="120"/>
      </w:pPr>
      <w:r>
        <w:rPr>
          <w:rFonts w:ascii="Arial" w:cs="Arial" w:eastAsia="Arial" w:hAnsi="Arial"/>
          <w:color w:val="5A6478"/>
          <w:sz w:val="16"/>
          <w:szCs w:val="16"/>
        </w:rPr>
        <w:t xml:space="preserve">SolonIQ — JusticeChamp Ontario   ·   strategic@soloniq.org   ·   www.soloniq.org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2026-09-29T18:57:16.900Z</dcterms:created>
  <dcterms:modified xsi:type="dcterms:W3CDTF">2026-09-29T18:57:16.900Z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